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780" w:rsidRPr="006B7BCF" w:rsidRDefault="00CE5780" w:rsidP="007C19F2">
      <w:pPr>
        <w:ind w:right="90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E5780" w:rsidRPr="006B7BCF" w:rsidRDefault="00CE5780" w:rsidP="007C19F2">
      <w:pPr>
        <w:spacing w:after="240" w:line="360" w:lineRule="auto"/>
        <w:ind w:right="90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CE5780" w:rsidRDefault="007C19F2" w:rsidP="00115A1B">
      <w:pPr>
        <w:ind w:left="-720" w:right="90" w:firstLine="72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>Հայաստանի զարգացման հիմնադրամը</w:t>
      </w:r>
      <w:r w:rsidR="00CE5780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7C19F2">
        <w:rPr>
          <w:rFonts w:ascii="GHEA Grapalat" w:hAnsi="GHEA Grapalat" w:cs="Sylfaen"/>
          <w:sz w:val="20"/>
          <w:lang w:val="hy-AM"/>
        </w:rPr>
        <w:t>ռեգուլյար տեսակի բենզինի</w:t>
      </w:r>
      <w:r w:rsidRPr="007C19F2">
        <w:rPr>
          <w:rFonts w:ascii="GHEA Grapalat" w:hAnsi="GHEA Grapalat" w:cs="Sylfaen"/>
          <w:sz w:val="20"/>
          <w:lang w:val="af-ZA"/>
        </w:rPr>
        <w:t xml:space="preserve"> </w:t>
      </w:r>
      <w:r w:rsidR="00CE5780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7C19F2">
        <w:rPr>
          <w:rFonts w:ascii="GHEA Grapalat" w:hAnsi="GHEA Grapalat" w:cs="Sylfaen"/>
          <w:sz w:val="20"/>
          <w:lang w:val="hy-AM"/>
        </w:rPr>
        <w:t>ՀԶՀ-ԳՀԾՁԲ-18-2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</w:t>
      </w:r>
      <w:r w:rsidR="00CE5780">
        <w:rPr>
          <w:rFonts w:ascii="GHEA Grapalat" w:hAnsi="GHEA Grapalat" w:cs="Sylfaen"/>
          <w:sz w:val="20"/>
          <w:lang w:val="af-ZA"/>
        </w:rPr>
        <w:t xml:space="preserve">արդյունքում </w:t>
      </w:r>
      <w:r w:rsidR="00CE5780" w:rsidRPr="008F0C47">
        <w:rPr>
          <w:rFonts w:ascii="GHEA Grapalat" w:hAnsi="GHEA Grapalat" w:cs="Sylfaen"/>
          <w:sz w:val="20"/>
          <w:lang w:val="af-ZA"/>
        </w:rPr>
        <w:t>20</w:t>
      </w:r>
      <w:r w:rsidRPr="007C19F2">
        <w:rPr>
          <w:rFonts w:ascii="GHEA Grapalat" w:hAnsi="GHEA Grapalat" w:cs="Sylfaen"/>
          <w:sz w:val="20"/>
          <w:lang w:val="hy-AM"/>
        </w:rPr>
        <w:t>18</w:t>
      </w:r>
      <w:r w:rsidR="00CE5780" w:rsidRPr="007C19F2">
        <w:rPr>
          <w:rFonts w:ascii="GHEA Grapalat" w:hAnsi="GHEA Grapalat" w:cs="Sylfaen"/>
          <w:sz w:val="20"/>
          <w:lang w:val="af-ZA"/>
        </w:rPr>
        <w:t xml:space="preserve"> </w:t>
      </w:r>
      <w:r w:rsidR="00CE5780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hy-AM"/>
        </w:rPr>
        <w:t xml:space="preserve"> փետրվարի 19</w:t>
      </w:r>
      <w:r w:rsidR="00CE5780">
        <w:rPr>
          <w:rFonts w:ascii="GHEA Grapalat" w:hAnsi="GHEA Grapalat" w:cs="Sylfaen"/>
          <w:sz w:val="20"/>
          <w:lang w:val="af-ZA"/>
        </w:rPr>
        <w:t xml:space="preserve">ին կնքված N </w:t>
      </w:r>
      <w:r w:rsidRPr="007C19F2">
        <w:rPr>
          <w:rFonts w:ascii="GHEA Grapalat" w:hAnsi="GHEA Grapalat" w:cs="Sylfaen"/>
          <w:sz w:val="20"/>
          <w:lang w:val="hy-AM"/>
        </w:rPr>
        <w:t>ՀԶՀ-ԳՀԾՁԲ-18-2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CE5780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tbl>
      <w:tblPr>
        <w:tblW w:w="11430" w:type="dxa"/>
        <w:tblInd w:w="-7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697"/>
        <w:gridCol w:w="12"/>
        <w:gridCol w:w="297"/>
        <w:gridCol w:w="517"/>
        <w:gridCol w:w="161"/>
        <w:gridCol w:w="49"/>
        <w:gridCol w:w="376"/>
        <w:gridCol w:w="43"/>
        <w:gridCol w:w="182"/>
        <w:gridCol w:w="10"/>
        <w:gridCol w:w="170"/>
        <w:gridCol w:w="472"/>
        <w:gridCol w:w="221"/>
        <w:gridCol w:w="36"/>
        <w:gridCol w:w="103"/>
        <w:gridCol w:w="616"/>
        <w:gridCol w:w="177"/>
        <w:gridCol w:w="197"/>
        <w:gridCol w:w="7"/>
        <w:gridCol w:w="187"/>
        <w:gridCol w:w="152"/>
        <w:gridCol w:w="536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130"/>
        <w:gridCol w:w="809"/>
        <w:gridCol w:w="142"/>
        <w:gridCol w:w="146"/>
        <w:gridCol w:w="1243"/>
      </w:tblGrid>
      <w:tr w:rsidR="00CE5780" w:rsidRPr="00BF7713" w:rsidTr="00E54F96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CE5780" w:rsidRPr="00BF7713" w:rsidRDefault="00CE5780" w:rsidP="00CE5780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440" w:type="dxa"/>
            <w:gridSpan w:val="42"/>
            <w:shd w:val="clear" w:color="auto" w:fill="auto"/>
            <w:vAlign w:val="center"/>
          </w:tcPr>
          <w:p w:rsidR="00CE5780" w:rsidRPr="00BF7713" w:rsidRDefault="00CE5780" w:rsidP="00CE5780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E5780" w:rsidRPr="00BF7713" w:rsidTr="00BE358E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CE5780" w:rsidRPr="00BF7713" w:rsidRDefault="00CE5780" w:rsidP="00CE5780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CE5780" w:rsidRPr="00BF7713" w:rsidRDefault="00CE5780" w:rsidP="00CE5780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:rsidR="00CE5780" w:rsidRPr="00BF7713" w:rsidRDefault="00CE5780" w:rsidP="00CE5780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CE5780" w:rsidRPr="00BF7713" w:rsidRDefault="00CE5780" w:rsidP="00115A1B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</w:p>
        </w:tc>
        <w:tc>
          <w:tcPr>
            <w:tcW w:w="2002" w:type="dxa"/>
            <w:gridSpan w:val="9"/>
            <w:shd w:val="clear" w:color="auto" w:fill="auto"/>
            <w:vAlign w:val="center"/>
          </w:tcPr>
          <w:p w:rsidR="00CE5780" w:rsidRPr="00BF7713" w:rsidRDefault="00CE5780" w:rsidP="00CE5780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340" w:type="dxa"/>
            <w:gridSpan w:val="14"/>
            <w:vMerge w:val="restart"/>
            <w:shd w:val="clear" w:color="auto" w:fill="auto"/>
            <w:vAlign w:val="center"/>
          </w:tcPr>
          <w:p w:rsidR="00CE5780" w:rsidRPr="00BF7713" w:rsidRDefault="00CE5780" w:rsidP="00CE5780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2340" w:type="dxa"/>
            <w:gridSpan w:val="4"/>
            <w:vMerge w:val="restart"/>
            <w:shd w:val="clear" w:color="auto" w:fill="auto"/>
            <w:vAlign w:val="center"/>
          </w:tcPr>
          <w:p w:rsidR="00CE5780" w:rsidRPr="00BF7713" w:rsidRDefault="00CE5780" w:rsidP="00CE5780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CE5780" w:rsidRPr="00BF7713" w:rsidTr="00BE358E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CE5780" w:rsidRPr="00BF7713" w:rsidRDefault="00CE5780" w:rsidP="00CE5780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CE5780" w:rsidRPr="00BF7713" w:rsidRDefault="00CE5780" w:rsidP="00CE5780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:rsidR="00CE5780" w:rsidRPr="00BF7713" w:rsidRDefault="00CE5780" w:rsidP="00CE5780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E5780" w:rsidRPr="00BF7713" w:rsidRDefault="00CE5780" w:rsidP="00115A1B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CE5780" w:rsidRPr="00BF7713" w:rsidRDefault="00CE5780" w:rsidP="00CE5780">
            <w:pPr>
              <w:widowControl w:val="0"/>
              <w:ind w:left="-107" w:right="9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002" w:type="dxa"/>
            <w:gridSpan w:val="9"/>
            <w:shd w:val="clear" w:color="auto" w:fill="auto"/>
            <w:vAlign w:val="center"/>
          </w:tcPr>
          <w:p w:rsidR="00CE5780" w:rsidRPr="00BF7713" w:rsidRDefault="00CE5780" w:rsidP="00CE5780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340" w:type="dxa"/>
            <w:gridSpan w:val="14"/>
            <w:vMerge/>
            <w:shd w:val="clear" w:color="auto" w:fill="auto"/>
          </w:tcPr>
          <w:p w:rsidR="00CE5780" w:rsidRPr="00BF7713" w:rsidRDefault="00CE5780" w:rsidP="00CE5780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40" w:type="dxa"/>
            <w:gridSpan w:val="4"/>
            <w:vMerge/>
            <w:shd w:val="clear" w:color="auto" w:fill="auto"/>
          </w:tcPr>
          <w:p w:rsidR="00CE5780" w:rsidRPr="00BF7713" w:rsidRDefault="00CE5780" w:rsidP="00CE5780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5780" w:rsidRPr="00BF7713" w:rsidTr="00BE358E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780" w:rsidRPr="00BF7713" w:rsidRDefault="00CE5780" w:rsidP="00CE5780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780" w:rsidRPr="00BF7713" w:rsidRDefault="00CE5780" w:rsidP="00CE5780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780" w:rsidRPr="00BF7713" w:rsidRDefault="00CE5780" w:rsidP="00CE5780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780" w:rsidRPr="00BF7713" w:rsidRDefault="00CE5780" w:rsidP="00CE5780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780" w:rsidRPr="00BF7713" w:rsidRDefault="00CE5780" w:rsidP="00CE5780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780" w:rsidRPr="00BF7713" w:rsidRDefault="00CE5780" w:rsidP="00115A1B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780" w:rsidRPr="00BF7713" w:rsidRDefault="00CE5780" w:rsidP="00CE5780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340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CE5780" w:rsidRPr="00BF7713" w:rsidRDefault="00CE5780" w:rsidP="00CE5780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4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CE5780" w:rsidRPr="00BF7713" w:rsidRDefault="00CE5780" w:rsidP="00CE5780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54F96" w:rsidRPr="00BE358E" w:rsidTr="00BE358E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7C19F2" w:rsidRDefault="00E54F96" w:rsidP="00E54F96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Պարտադիր աուդիտի ծառայություններ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7C19F2" w:rsidRDefault="00E54F96" w:rsidP="00E54F96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7C19F2" w:rsidRDefault="003F6E37" w:rsidP="00E54F96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7C19F2" w:rsidRDefault="00E54F96" w:rsidP="003F6E37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10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7C19F2" w:rsidRDefault="003F6E37" w:rsidP="00E54F96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2,000</w:t>
            </w:r>
            <w:r w:rsidR="00E54F96">
              <w:rPr>
                <w:rFonts w:ascii="GHEA Grapalat" w:hAnsi="GHEA Grapalat"/>
                <w:sz w:val="14"/>
                <w:szCs w:val="14"/>
                <w:lang w:val="hy-AM"/>
              </w:rPr>
              <w:t>, 000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7C19F2" w:rsidRDefault="003F6E37" w:rsidP="003F6E37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2,000</w:t>
            </w:r>
            <w:r w:rsidR="00E54F96">
              <w:rPr>
                <w:rFonts w:ascii="GHEA Grapalat" w:hAnsi="GHEA Grapalat"/>
                <w:sz w:val="14"/>
                <w:szCs w:val="14"/>
                <w:lang w:val="hy-AM"/>
              </w:rPr>
              <w:t>, 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85549" w:rsidRDefault="00E54F96" w:rsidP="00E54F9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 w:rsidRPr="00B85549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Աուդիտոր</w:t>
            </w: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 xml:space="preserve">ական ընթացակարգերը ներառում են, </w:t>
            </w:r>
            <w:r w:rsidRPr="00B85549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 xml:space="preserve">բայց չեն սահմանափակվում հետևյալով, որոնք պետք է իրականացվեն Աուդիտի Միջազգային Ստանդարտների համաձայն՝ </w:t>
            </w:r>
          </w:p>
          <w:p w:rsidR="00E54F96" w:rsidRPr="00B85549" w:rsidRDefault="00E54F96" w:rsidP="00E54F9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•</w:t>
            </w:r>
            <w:r w:rsidRPr="00B85549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Հաշվապահական հաշվառման դրվածքի և հաշվային քաղաքականության ուսումնասիրում.</w:t>
            </w:r>
          </w:p>
          <w:p w:rsidR="00E54F96" w:rsidRPr="00B85549" w:rsidRDefault="00E54F96" w:rsidP="00E54F9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•</w:t>
            </w:r>
            <w:r w:rsidRPr="00B85549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Հաշվային պլանի կիրառման և հաշվապահական հաշվարկների ձևակերպումների ուսումնասիրում և ճշտության ստուգում.</w:t>
            </w:r>
          </w:p>
          <w:p w:rsidR="00E54F96" w:rsidRPr="00B85549" w:rsidRDefault="00E54F96" w:rsidP="00E54F9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•</w:t>
            </w:r>
            <w:r w:rsidRPr="00B85549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 xml:space="preserve">Սկզբնական հաշվառման և ծախսային փաստաթղթերի, հաշվապահական և վերլուծական հաշվառման տվյալների գրանցման համապատասխանության ստուգում. </w:t>
            </w:r>
          </w:p>
          <w:p w:rsidR="00E54F96" w:rsidRPr="00B85549" w:rsidRDefault="00E54F96" w:rsidP="00E54F9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•</w:t>
            </w:r>
            <w:r w:rsidRPr="00B85549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 xml:space="preserve">Ոչ ընթացիկ ակտիվների (հիմնական միջոցներ, անավարտ ոչ ընթացիկ ակտիվներ, ոչ նյութական ակտիվներ) և ընթացիկ ակտիվների (հումք, նյութեր, անավարտ արտադրանք, պատրաստի արտադրանք, և այլ պաշարներ) հաշվառման դրվածքի ուսումնասիրում. </w:t>
            </w:r>
          </w:p>
          <w:p w:rsidR="00E54F96" w:rsidRPr="00B85549" w:rsidRDefault="00E54F96" w:rsidP="00E54F9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•</w:t>
            </w:r>
            <w:r w:rsidRPr="00B85549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 xml:space="preserve">Ապրանքանյութական արժեքների հաշվառման դրվածքի ճշտության, հիմնական  միջոցների, ոչ նյութական ակտիվների ձեռք բերման, օտարման, լուծարման, սկզբնական հաշվառման փաստաթղթերի կազմման, լրացման և անալիտիկ գրանցամատյանների, քարտերի հաշվառման ճշտության ստուգում. </w:t>
            </w:r>
          </w:p>
          <w:p w:rsidR="00E54F96" w:rsidRPr="00B85549" w:rsidRDefault="00E54F96" w:rsidP="00E54F9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•</w:t>
            </w:r>
            <w:r w:rsidRPr="00B85549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 xml:space="preserve">Հիմնական միջոցների, ոչ նյութական ակտիվների մաշվածության հաշվարկների ճշտության ստուգում, ապրանքանյութական արժեքների ձեռքբերումների, ելքագրումների, դրանց ծախսագրման հաշվառման ճշտության և ՀՀ օրենսդրության հետ համապատասխանության ստուգում. </w:t>
            </w:r>
          </w:p>
          <w:p w:rsidR="00E54F96" w:rsidRPr="00B85549" w:rsidRDefault="00E54F96" w:rsidP="00E54F9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•</w:t>
            </w:r>
            <w:r w:rsidRPr="00B85549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 xml:space="preserve">Բանկային և դրամարկղային գործառնությունների վերլուծություն. </w:t>
            </w:r>
          </w:p>
          <w:p w:rsidR="00E54F96" w:rsidRPr="00B85549" w:rsidRDefault="00E54F96" w:rsidP="00E54F9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•</w:t>
            </w:r>
            <w:r w:rsidRPr="00B85549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 xml:space="preserve">Ֆինանսական, գործառնական վարձակալությունների գործընթացի ուսումնասիրում համապատասխան ՀՀ գործող օրենսդրության պահանջներին. </w:t>
            </w:r>
          </w:p>
          <w:p w:rsidR="00E54F96" w:rsidRPr="00B85549" w:rsidRDefault="00E54F96" w:rsidP="00E54F9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•</w:t>
            </w:r>
            <w:r w:rsidRPr="00B85549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 xml:space="preserve">Կարճաժամկետ, երկարաժամկետ պարտավորությունների, բյուջեի և այլ կրեդիտորների հետ փոխհարաբերությունների ստուգում. </w:t>
            </w:r>
          </w:p>
          <w:p w:rsidR="00E54F96" w:rsidRPr="00B85549" w:rsidRDefault="00E54F96" w:rsidP="00E54F9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•</w:t>
            </w:r>
            <w:r w:rsidRPr="00B85549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 xml:space="preserve">Առկա դեբիտորական, կրեդիտորական պարտքերի մեջ անհուսալի և ժամկետանց պարտքերի վերլուծություն և ուսումնասիրություն. </w:t>
            </w:r>
          </w:p>
          <w:p w:rsidR="00E54F96" w:rsidRPr="00B85549" w:rsidRDefault="00E54F96" w:rsidP="00E54F9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•</w:t>
            </w:r>
            <w:r w:rsidRPr="00B85549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 xml:space="preserve">Ակտիվների և պարտավորությունների գույքագրման արդյունքների ստուգում. </w:t>
            </w:r>
          </w:p>
          <w:p w:rsidR="00E54F96" w:rsidRPr="00B85549" w:rsidRDefault="00E54F96" w:rsidP="00E54F9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•</w:t>
            </w:r>
            <w:r w:rsidRPr="00B85549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 xml:space="preserve">Առ 31.12.2017թ. դրությամբ մատակարարների և պատվիրատուների հետ առկա փոխադարձ հաշվարկների ստուգման ակտերի ուսումնասիրում. </w:t>
            </w:r>
          </w:p>
          <w:p w:rsidR="00E54F96" w:rsidRPr="00B85549" w:rsidRDefault="00E54F96" w:rsidP="00E54F9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•</w:t>
            </w:r>
            <w:r w:rsidRPr="00B85549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 xml:space="preserve">Հիմնադրամի եկամուտների, ծախսերի, կառավարչական հաշվառման և արտահաշվեկշռային հաշիվների, շրջանառության ծավալների, ֆինանսական արդյունքների հաշվառման ճշտության ստուգում. </w:t>
            </w:r>
          </w:p>
          <w:p w:rsidR="00E54F96" w:rsidRPr="00B85549" w:rsidRDefault="00E54F96" w:rsidP="00E54F9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lastRenderedPageBreak/>
              <w:t>•</w:t>
            </w:r>
            <w:r w:rsidRPr="00B85549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 xml:space="preserve">Վերոհիշյալ ուսումնասիրությունների հիման վրա առկա հաշվապահական հաշվառման գծով թերությունների և բացթողումների, ինչպես նաև հաշվապահական հաշվառման և հարկային օրենսդրության հետ անհամապատասխանությունների և շեղումների, փոխկապակցված անձանց հետ գործարքների, շահերի բախման փաստերի հայտնաբերում և ներկայացում. </w:t>
            </w:r>
          </w:p>
          <w:p w:rsidR="00E54F96" w:rsidRPr="00E54F96" w:rsidRDefault="00E54F96" w:rsidP="00E54F9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•</w:t>
            </w:r>
            <w:r w:rsidRPr="00B85549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Առաջարկությունների ներկայացում վերոհիշյալ աշխատանքների արդյունքում բացահայտված բացթո</w:t>
            </w: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ղումների և թերությունների գծով:</w:t>
            </w:r>
          </w:p>
        </w:tc>
        <w:tc>
          <w:tcPr>
            <w:tcW w:w="23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85549" w:rsidRDefault="00E54F96" w:rsidP="00E54F9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 w:rsidRPr="00B85549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lastRenderedPageBreak/>
              <w:t>Աուդիտոր</w:t>
            </w: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 xml:space="preserve">ական ընթացակարգերը ներառում են, </w:t>
            </w:r>
            <w:r w:rsidRPr="00B85549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 xml:space="preserve">բայց չեն սահմանափակվում հետևյալով, որոնք պետք է իրականացվեն Աուդիտի Միջազգային Ստանդարտների համաձայն՝ </w:t>
            </w:r>
          </w:p>
          <w:p w:rsidR="00E54F96" w:rsidRPr="00B85549" w:rsidRDefault="00E54F96" w:rsidP="00E54F9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•</w:t>
            </w:r>
            <w:r w:rsidRPr="00B85549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Հաշվապահական հաշվառման դրվածքի և հաշվային քաղաքականության ուսումնասիրում.</w:t>
            </w:r>
          </w:p>
          <w:p w:rsidR="00E54F96" w:rsidRPr="00B85549" w:rsidRDefault="00E54F96" w:rsidP="00E54F9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•</w:t>
            </w:r>
            <w:r w:rsidRPr="00B85549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Հաշվային պլանի կիրառման և հաշվապահական հաշվարկների ձևակերպումների ուսումնասիրում և ճշտության ստուգում.</w:t>
            </w:r>
          </w:p>
          <w:p w:rsidR="00E54F96" w:rsidRPr="00B85549" w:rsidRDefault="00E54F96" w:rsidP="00E54F9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•</w:t>
            </w:r>
            <w:r w:rsidRPr="00B85549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 xml:space="preserve">Սկզբնական հաշվառման և ծախսային փաստաթղթերի, հաշվապահական և վերլուծական հաշվառման տվյալների գրանցման համապատասխանության ստուգում. </w:t>
            </w:r>
          </w:p>
          <w:p w:rsidR="00E54F96" w:rsidRPr="00B85549" w:rsidRDefault="00E54F96" w:rsidP="00E54F9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•</w:t>
            </w:r>
            <w:r w:rsidRPr="00B85549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 xml:space="preserve">Ոչ ընթացիկ ակտիվների (հիմնական միջոցներ, անավարտ ոչ ընթացիկ ակտիվներ, ոչ նյութական ակտիվներ) և ընթացիկ ակտիվների (հումք, նյութեր, անավարտ արտադրանք, պատրաստի արտադրանք, և այլ պաշարներ) հաշվառման դրվածքի ուսումնասիրում. </w:t>
            </w:r>
          </w:p>
          <w:p w:rsidR="00E54F96" w:rsidRPr="00B85549" w:rsidRDefault="00E54F96" w:rsidP="00E54F9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•</w:t>
            </w:r>
            <w:r w:rsidRPr="00B85549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 xml:space="preserve">Ապրանքանյութական արժեքների հաշվառման դրվածքի ճշտության, հիմնական  միջոցների, ոչ նյութական ակտիվների ձեռք բերման, օտարման, լուծարման, սկզբնական հաշվառման փաստաթղթերի կազմման, լրացման և անալիտիկ գրանցամատյանների, քարտերի հաշվառման ճշտության ստուգում. </w:t>
            </w:r>
          </w:p>
          <w:p w:rsidR="00E54F96" w:rsidRPr="00B85549" w:rsidRDefault="00E54F96" w:rsidP="00E54F9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•</w:t>
            </w:r>
            <w:r w:rsidRPr="00B85549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 xml:space="preserve">Հիմնական միջոցների, ոչ նյութական ակտիվների մաշվածության հաշվարկների ճշտության ստուգում, ապրանքանյութական արժեքների ձեռքբերումների, ելքագրումների, դրանց ծախսագրման հաշվառման ճշտության և ՀՀ օրենսդրության հետ համապատասխանության ստուգում. </w:t>
            </w:r>
          </w:p>
          <w:p w:rsidR="00E54F96" w:rsidRPr="00B85549" w:rsidRDefault="00E54F96" w:rsidP="00E54F9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•</w:t>
            </w:r>
            <w:r w:rsidRPr="00B85549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 xml:space="preserve">Բանկային և դրամարկղային գործառնությունների վերլուծություն. </w:t>
            </w:r>
          </w:p>
          <w:p w:rsidR="00E54F96" w:rsidRPr="00B85549" w:rsidRDefault="00E54F96" w:rsidP="00E54F9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•</w:t>
            </w:r>
            <w:r w:rsidRPr="00B85549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 xml:space="preserve">Ֆինանսական, գործառնական վարձակալությունների գործընթացի ուսումնասիրում համապատասխան ՀՀ գործող օրենսդրության պահանջներին. </w:t>
            </w:r>
          </w:p>
          <w:p w:rsidR="00E54F96" w:rsidRPr="00B85549" w:rsidRDefault="00E54F96" w:rsidP="00E54F9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•</w:t>
            </w:r>
            <w:r w:rsidRPr="00B85549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 xml:space="preserve">Կարճաժամկետ, երկարաժամկետ պարտավորությունների, բյուջեի և այլ կրեդիտորների հետ փոխհարաբերությունների ստուգում. </w:t>
            </w:r>
          </w:p>
          <w:p w:rsidR="00E54F96" w:rsidRPr="00B85549" w:rsidRDefault="00E54F96" w:rsidP="00E54F9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•</w:t>
            </w:r>
            <w:r w:rsidRPr="00B85549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 xml:space="preserve">Առկա դեբիտորական, կրեդիտորական պարտքերի մեջ անհուսալի և ժամկետանց պարտքերի վերլուծություն և ուսումնասիրություն. </w:t>
            </w:r>
          </w:p>
          <w:p w:rsidR="00E54F96" w:rsidRPr="00B85549" w:rsidRDefault="00E54F96" w:rsidP="00E54F9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•</w:t>
            </w:r>
            <w:r w:rsidRPr="00B85549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 xml:space="preserve">Ակտիվների և պարտավորությունների գույքագրման արդյունքների ստուգում. </w:t>
            </w:r>
          </w:p>
          <w:p w:rsidR="00E54F96" w:rsidRPr="00B85549" w:rsidRDefault="00E54F96" w:rsidP="00E54F9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•</w:t>
            </w:r>
            <w:r w:rsidRPr="00B85549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 xml:space="preserve">Առ 31.12.2017թ. դրությամբ մատակարարների և պատվիրատուների հետ առկա փոխադարձ հաշվարկների ստուգման ակտերի ուսումնասիրում. </w:t>
            </w:r>
          </w:p>
          <w:p w:rsidR="00E54F96" w:rsidRPr="00B85549" w:rsidRDefault="00E54F96" w:rsidP="00E54F9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•</w:t>
            </w:r>
            <w:r w:rsidRPr="00B85549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 xml:space="preserve">Հիմնադրամի եկամուտների, ծախսերի, կառավարչական հաշվառման և արտահաշվեկշռային հաշիվների, շրջանառության ծավալների, ֆինանսական արդյունքների հաշվառման ճշտության ստուգում. </w:t>
            </w:r>
          </w:p>
          <w:p w:rsidR="00E54F96" w:rsidRPr="00B85549" w:rsidRDefault="00E54F96" w:rsidP="00E54F9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lastRenderedPageBreak/>
              <w:t>•</w:t>
            </w:r>
            <w:r w:rsidRPr="00B85549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 xml:space="preserve">Վերոհիշյալ ուսումնասիրությունների հիման վրա առկա հաշվապահական հաշվառման գծով թերությունների և բացթողումների, ինչպես նաև հաշվապահական հաշվառման և հարկային օրենսդրության հետ անհամապատասխանությունների և շեղումների, փոխկապակցված անձանց հետ գործարքների, շահերի բախման փաստերի հայտնաբերում և ներկայացում. </w:t>
            </w:r>
          </w:p>
          <w:p w:rsidR="00E54F96" w:rsidRPr="00E54F96" w:rsidRDefault="00E54F96" w:rsidP="00E54F96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•</w:t>
            </w:r>
            <w:r w:rsidRPr="00B85549"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Առաջարկությունների ներկայացում վերոհիշյալ աշխատանքների արդյունքում բացահայտված բացթո</w:t>
            </w:r>
            <w:r>
              <w:rPr>
                <w:rFonts w:ascii="GHEA Grapalat" w:hAnsi="GHEA Grapalat" w:cs="Sylfaen"/>
                <w:color w:val="000000"/>
                <w:sz w:val="12"/>
                <w:szCs w:val="12"/>
                <w:lang w:val="es-ES"/>
              </w:rPr>
              <w:t>ղումների և թերությունների գծով:</w:t>
            </w:r>
          </w:p>
        </w:tc>
      </w:tr>
      <w:tr w:rsidR="00E54F96" w:rsidRPr="00BE358E" w:rsidTr="00E54F96">
        <w:trPr>
          <w:trHeight w:val="169"/>
        </w:trPr>
        <w:tc>
          <w:tcPr>
            <w:tcW w:w="11430" w:type="dxa"/>
            <w:gridSpan w:val="44"/>
            <w:shd w:val="clear" w:color="auto" w:fill="99CCFF"/>
            <w:vAlign w:val="center"/>
          </w:tcPr>
          <w:p w:rsidR="00E54F96" w:rsidRPr="001719F8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54F96" w:rsidRPr="00BF7713" w:rsidTr="00E54F96">
        <w:trPr>
          <w:trHeight w:val="137"/>
        </w:trPr>
        <w:tc>
          <w:tcPr>
            <w:tcW w:w="414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28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54F96" w:rsidRPr="00BF7713" w:rsidTr="00E54F96">
        <w:trPr>
          <w:trHeight w:val="196"/>
        </w:trPr>
        <w:tc>
          <w:tcPr>
            <w:tcW w:w="1143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54F96" w:rsidRPr="00BF7713" w:rsidTr="00E54F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43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4F96" w:rsidRPr="00BF7713" w:rsidRDefault="00E54F96" w:rsidP="00E54F96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E54F96" w:rsidRPr="00BF7713" w:rsidTr="00E54F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138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E54F96" w:rsidRPr="00BF7713" w:rsidTr="00E54F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F96" w:rsidRPr="00115A1B" w:rsidRDefault="00E54F96" w:rsidP="00E54F96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54F96" w:rsidRPr="00BF7713" w:rsidTr="00E54F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43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54F96" w:rsidRPr="00BF7713" w:rsidRDefault="00E54F96" w:rsidP="00E54F96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54F96" w:rsidRPr="00BF7713" w:rsidTr="00E54F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673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BE358E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09.0</w:t>
            </w:r>
            <w:r w:rsidR="00BE358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.2018</w:t>
            </w:r>
          </w:p>
        </w:tc>
      </w:tr>
      <w:tr w:rsidR="00E54F96" w:rsidRPr="00BF7713" w:rsidTr="003F6E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60" w:type="dxa"/>
            <w:gridSpan w:val="2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</w:p>
        </w:tc>
        <w:tc>
          <w:tcPr>
            <w:tcW w:w="9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67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54F96" w:rsidRPr="00BF7713" w:rsidTr="003F6E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6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9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6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E54F96" w:rsidRPr="00BF7713" w:rsidTr="003F6E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60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9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54F96" w:rsidRPr="00BF7713" w:rsidTr="00E54F96">
        <w:trPr>
          <w:trHeight w:val="54"/>
        </w:trPr>
        <w:tc>
          <w:tcPr>
            <w:tcW w:w="11430" w:type="dxa"/>
            <w:gridSpan w:val="44"/>
            <w:shd w:val="clear" w:color="auto" w:fill="99CCFF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54F96" w:rsidRPr="00BF7713" w:rsidTr="00E54F96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25" w:type="dxa"/>
            <w:gridSpan w:val="7"/>
            <w:vMerge w:val="restart"/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8010" w:type="dxa"/>
            <w:gridSpan w:val="33"/>
            <w:shd w:val="clear" w:color="auto" w:fill="auto"/>
            <w:vAlign w:val="center"/>
          </w:tcPr>
          <w:p w:rsidR="00E54F96" w:rsidRPr="003D17D0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E54F96" w:rsidRPr="00BF7713" w:rsidTr="00E54F96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5" w:type="dxa"/>
            <w:gridSpan w:val="7"/>
            <w:vMerge/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10" w:type="dxa"/>
            <w:gridSpan w:val="33"/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</w:p>
        </w:tc>
      </w:tr>
      <w:tr w:rsidR="00E54F96" w:rsidRPr="00BF7713" w:rsidTr="00E54F96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5" w:type="dxa"/>
            <w:gridSpan w:val="7"/>
            <w:vMerge/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3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72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54F96" w:rsidRPr="00BF7713" w:rsidTr="00E54F96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53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E54F96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54F96" w:rsidRPr="003D17D0" w:rsidRDefault="00E54F96" w:rsidP="00E54F96">
            <w:pPr>
              <w:widowControl w:val="0"/>
              <w:ind w:right="9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0035" w:type="dxa"/>
            <w:gridSpan w:val="40"/>
            <w:shd w:val="clear" w:color="auto" w:fill="auto"/>
            <w:vAlign w:val="center"/>
          </w:tcPr>
          <w:p w:rsidR="00E54F96" w:rsidRPr="00604A2D" w:rsidRDefault="00E54F96" w:rsidP="00E54F96">
            <w:pPr>
              <w:widowControl w:val="0"/>
              <w:ind w:right="9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E54F96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E54F96" w:rsidRPr="00115A1B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Բի-ԴԻ-Օ Արմենիա ՓԲԸ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E54F96" w:rsidRPr="00727F71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980000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54F96" w:rsidRPr="00727F71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980000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54F96" w:rsidRPr="00DD75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196000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54F96" w:rsidRPr="00DD75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196000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E54F96" w:rsidRPr="007C19F2" w:rsidRDefault="00E54F96" w:rsidP="00E54F96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1176000</w:t>
            </w: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E54F96" w:rsidRPr="007C19F2" w:rsidRDefault="00E54F96" w:rsidP="00E54F96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1176000</w:t>
            </w:r>
          </w:p>
        </w:tc>
      </w:tr>
      <w:tr w:rsidR="00E54F96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54F96" w:rsidRPr="00727F71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E54F96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Հայաուդիտ ՍՊԸ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E54F96" w:rsidRPr="00B85549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1000000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54F96" w:rsidRPr="00B85549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54F96" w:rsidRPr="00115A1B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54F96" w:rsidRPr="00115A1B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200000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E54F96" w:rsidRDefault="00E54F96" w:rsidP="00E54F96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1200000</w:t>
            </w: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E54F96" w:rsidRDefault="00E54F96" w:rsidP="00E54F96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1200000</w:t>
            </w:r>
          </w:p>
        </w:tc>
      </w:tr>
      <w:tr w:rsidR="00E54F96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54F96" w:rsidRPr="00727F71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E54F96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ԱՍԱՏՐՅԱՆՍ ՍՊԸ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E54F96" w:rsidRPr="00B85549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1650000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54F96" w:rsidRPr="00B85549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1650000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54F96" w:rsidRPr="00115A1B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330000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54F96" w:rsidRPr="00115A1B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330000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E54F96" w:rsidRDefault="00E54F96" w:rsidP="00E54F96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1980000</w:t>
            </w: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E54F96" w:rsidRDefault="00E54F96" w:rsidP="00E54F96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1980000</w:t>
            </w:r>
          </w:p>
        </w:tc>
      </w:tr>
      <w:tr w:rsidR="00E54F96" w:rsidRPr="00BF7713" w:rsidTr="00E54F96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904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E54F96" w:rsidRPr="00BF7713" w:rsidTr="00E54F96">
        <w:trPr>
          <w:trHeight w:val="288"/>
        </w:trPr>
        <w:tc>
          <w:tcPr>
            <w:tcW w:w="11430" w:type="dxa"/>
            <w:gridSpan w:val="44"/>
            <w:shd w:val="clear" w:color="auto" w:fill="99CCFF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54F96" w:rsidRPr="00BF7713" w:rsidTr="00E54F96">
        <w:tc>
          <w:tcPr>
            <w:tcW w:w="1143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54F96" w:rsidRPr="00BF7713" w:rsidTr="00E54F96">
        <w:tc>
          <w:tcPr>
            <w:tcW w:w="818" w:type="dxa"/>
            <w:vMerge w:val="restart"/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21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E54F96" w:rsidRPr="00BF7713" w:rsidTr="00BE358E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10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2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E54F96" w:rsidRPr="00BF7713" w:rsidTr="00BE358E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2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3" w:type="dxa"/>
            <w:tcBorders>
              <w:bottom w:val="single" w:sz="8" w:space="0" w:color="auto"/>
            </w:tcBorders>
            <w:shd w:val="clear" w:color="auto" w:fill="auto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54F96" w:rsidRPr="00BF7713" w:rsidTr="00E54F96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E54F96" w:rsidRPr="00BF7713" w:rsidRDefault="00E54F96" w:rsidP="00E54F96">
            <w:pPr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901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ind w:right="9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E54F96" w:rsidRPr="00BF7713" w:rsidTr="00E54F96">
        <w:trPr>
          <w:trHeight w:val="160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ind w:right="9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1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ind w:right="9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54F96" w:rsidRPr="00BF7713" w:rsidTr="00E54F96">
        <w:trPr>
          <w:trHeight w:val="52"/>
        </w:trPr>
        <w:tc>
          <w:tcPr>
            <w:tcW w:w="1143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54F96" w:rsidRPr="00BF7713" w:rsidTr="00E54F96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2616FE" w:rsidRDefault="00E54F96" w:rsidP="00E54F96">
            <w:pPr>
              <w:ind w:right="9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7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0164B1" w:rsidRDefault="0021071B" w:rsidP="0021071B">
            <w:pPr>
              <w:ind w:right="9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</w:t>
            </w:r>
            <w:r w:rsidR="00E54F9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E54F9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.2018</w:t>
            </w:r>
          </w:p>
        </w:tc>
      </w:tr>
      <w:tr w:rsidR="00E54F96" w:rsidRPr="00BF7713" w:rsidTr="00E54F96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E54F96" w:rsidRPr="00F50FBC" w:rsidRDefault="00E54F96" w:rsidP="00E54F96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ind w:right="9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5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ind w:right="9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E54F96" w:rsidRPr="00BF7713" w:rsidTr="00E54F96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F96" w:rsidRPr="00F50FBC" w:rsidRDefault="00E54F96" w:rsidP="00E54F96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727F71" w:rsidRDefault="00E54F96" w:rsidP="00E54F96">
            <w:pPr>
              <w:ind w:right="9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26.01.2018</w:t>
            </w:r>
          </w:p>
        </w:tc>
        <w:tc>
          <w:tcPr>
            <w:tcW w:w="35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727F71" w:rsidRDefault="00E54F96" w:rsidP="00E54F96">
            <w:pPr>
              <w:ind w:right="9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31.01.20108</w:t>
            </w:r>
          </w:p>
        </w:tc>
      </w:tr>
      <w:tr w:rsidR="00E54F96" w:rsidRPr="00BF7713" w:rsidTr="00E54F96">
        <w:trPr>
          <w:trHeight w:val="344"/>
        </w:trPr>
        <w:tc>
          <w:tcPr>
            <w:tcW w:w="11430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4F96" w:rsidRPr="002616FE" w:rsidRDefault="00E54F96" w:rsidP="00E54F96">
            <w:pPr>
              <w:ind w:right="9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05.02.2018</w:t>
            </w:r>
          </w:p>
        </w:tc>
      </w:tr>
      <w:tr w:rsidR="00E54F96" w:rsidRPr="00BF7713" w:rsidTr="00E54F96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ind w:right="9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7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ind w:right="9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19.02.2018</w:t>
            </w:r>
          </w:p>
        </w:tc>
      </w:tr>
      <w:tr w:rsidR="00E54F96" w:rsidRPr="00BF7713" w:rsidTr="00E54F96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Default="00E54F96" w:rsidP="00E54F96">
            <w:pPr>
              <w:ind w:right="9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67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ind w:right="9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28.02.2018</w:t>
            </w:r>
          </w:p>
        </w:tc>
      </w:tr>
      <w:tr w:rsidR="00E54F96" w:rsidRPr="00BF7713" w:rsidTr="00E54F96">
        <w:trPr>
          <w:trHeight w:val="50"/>
        </w:trPr>
        <w:tc>
          <w:tcPr>
            <w:tcW w:w="11430" w:type="dxa"/>
            <w:gridSpan w:val="44"/>
            <w:shd w:val="clear" w:color="auto" w:fill="99CCFF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54F96" w:rsidRPr="00BF7713" w:rsidTr="00E54F96">
        <w:tc>
          <w:tcPr>
            <w:tcW w:w="818" w:type="dxa"/>
            <w:vMerge w:val="restart"/>
            <w:shd w:val="clear" w:color="auto" w:fill="auto"/>
            <w:vAlign w:val="center"/>
          </w:tcPr>
          <w:p w:rsidR="00E54F96" w:rsidRPr="00BF7713" w:rsidRDefault="00E54F96" w:rsidP="00E54F96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Չափա-բաժնի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 մասնակիցը</w:t>
            </w:r>
          </w:p>
        </w:tc>
        <w:tc>
          <w:tcPr>
            <w:tcW w:w="9191" w:type="dxa"/>
            <w:gridSpan w:val="38"/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E54F96" w:rsidRPr="00BF7713" w:rsidTr="00E54F96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E54F96" w:rsidRPr="00BF7713" w:rsidRDefault="00E54F96" w:rsidP="00E54F96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Կնքման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Կատարման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վերջնա-ժամկետը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Կանխա-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վճարի չափը</w:t>
            </w:r>
          </w:p>
        </w:tc>
        <w:tc>
          <w:tcPr>
            <w:tcW w:w="3600" w:type="dxa"/>
            <w:gridSpan w:val="12"/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Գինը</w:t>
            </w:r>
          </w:p>
        </w:tc>
      </w:tr>
      <w:tr w:rsidR="00E54F96" w:rsidRPr="00BF7713" w:rsidTr="00E54F96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E54F96" w:rsidRPr="00BF7713" w:rsidRDefault="00E54F96" w:rsidP="00E54F96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600" w:type="dxa"/>
            <w:gridSpan w:val="12"/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E54F96" w:rsidRPr="00BF7713" w:rsidTr="00E54F96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4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54F96" w:rsidRPr="00BF7713" w:rsidTr="00E54F96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E54F96" w:rsidRPr="00115A1B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Բի-Դի-Օ Արմենիա ՓԲԸ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ՀԶՀ-ԳՀԾՁԲ-18-1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28.02.2018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E54F96" w:rsidRPr="000164B1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15.03.2018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E54F96" w:rsidRPr="00A70C6C" w:rsidRDefault="0021071B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54F96" w:rsidRPr="007C19F2" w:rsidRDefault="00E54F96" w:rsidP="00E54F96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1,176, 000</w:t>
            </w:r>
          </w:p>
        </w:tc>
        <w:tc>
          <w:tcPr>
            <w:tcW w:w="2470" w:type="dxa"/>
            <w:gridSpan w:val="5"/>
            <w:shd w:val="clear" w:color="auto" w:fill="auto"/>
            <w:vAlign w:val="center"/>
          </w:tcPr>
          <w:p w:rsidR="00E54F96" w:rsidRPr="007C19F2" w:rsidRDefault="00E54F96" w:rsidP="00E54F96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1,176, 000</w:t>
            </w:r>
          </w:p>
        </w:tc>
      </w:tr>
      <w:tr w:rsidR="00E54F96" w:rsidRPr="00BF7713" w:rsidTr="00E54F96">
        <w:trPr>
          <w:trHeight w:val="150"/>
        </w:trPr>
        <w:tc>
          <w:tcPr>
            <w:tcW w:w="11430" w:type="dxa"/>
            <w:gridSpan w:val="44"/>
            <w:shd w:val="clear" w:color="auto" w:fill="auto"/>
            <w:vAlign w:val="center"/>
          </w:tcPr>
          <w:p w:rsidR="00E54F96" w:rsidRPr="00BF7713" w:rsidRDefault="00E54F96" w:rsidP="00E54F96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E54F96" w:rsidRPr="00BF7713" w:rsidTr="00E54F96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5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ՀՎՀՀ/ Անձնագրի համարը և սերիան</w:t>
            </w:r>
          </w:p>
        </w:tc>
      </w:tr>
      <w:tr w:rsidR="00E54F96" w:rsidRPr="00B85549" w:rsidTr="00E54F96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A70C6C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Բի-Դի-Օ Արմենիա</w:t>
            </w:r>
            <w:bookmarkStart w:id="0" w:name="_GoBack"/>
            <w:bookmarkEnd w:id="0"/>
            <w:r w:rsidR="00E54F9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ՓԲԸ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ՀՀ,</w:t>
            </w:r>
            <w:r w:rsidRPr="00B8554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Երևան, Վազգեն Սարգսյան փող., շ. 10, սեն. 114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85549">
              <w:rPr>
                <w:rFonts w:ascii="GHEA Grapalat" w:hAnsi="GHEA Grapalat"/>
                <w:b/>
                <w:sz w:val="14"/>
                <w:szCs w:val="14"/>
                <w:lang w:val="hy-AM"/>
              </w:rPr>
              <w:t>bdo@bdoarmenia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.am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85549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</w:t>
            </w:r>
            <w:r w:rsidRPr="00B85549">
              <w:rPr>
                <w:rFonts w:ascii="GHEA Grapalat" w:hAnsi="GHEA Grapalat"/>
                <w:b/>
                <w:sz w:val="14"/>
                <w:szCs w:val="14"/>
                <w:lang w:val="hy-AM"/>
              </w:rPr>
              <w:t>70013745270100</w:t>
            </w:r>
          </w:p>
        </w:tc>
        <w:tc>
          <w:tcPr>
            <w:tcW w:w="25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01569792</w:t>
            </w:r>
          </w:p>
        </w:tc>
      </w:tr>
      <w:tr w:rsidR="00E54F96" w:rsidRPr="00B85549" w:rsidTr="00E54F96">
        <w:trPr>
          <w:trHeight w:val="288"/>
        </w:trPr>
        <w:tc>
          <w:tcPr>
            <w:tcW w:w="11430" w:type="dxa"/>
            <w:gridSpan w:val="44"/>
            <w:shd w:val="clear" w:color="auto" w:fill="99CCFF"/>
            <w:vAlign w:val="center"/>
          </w:tcPr>
          <w:p w:rsidR="00E54F96" w:rsidRPr="00B4627C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54F96" w:rsidRPr="0021071B" w:rsidTr="00E54F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540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F96" w:rsidRPr="00B4627C" w:rsidRDefault="00E54F96" w:rsidP="00E54F96">
            <w:pPr>
              <w:ind w:right="9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4627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603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ind w:right="9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E54F96" w:rsidRPr="0021071B" w:rsidTr="00E54F96">
        <w:trPr>
          <w:trHeight w:val="288"/>
        </w:trPr>
        <w:tc>
          <w:tcPr>
            <w:tcW w:w="11430" w:type="dxa"/>
            <w:gridSpan w:val="44"/>
            <w:shd w:val="clear" w:color="auto" w:fill="99CCFF"/>
            <w:vAlign w:val="center"/>
          </w:tcPr>
          <w:p w:rsidR="00E54F96" w:rsidRPr="000164B1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54F96" w:rsidRPr="00DD7513" w:rsidTr="00E54F96">
        <w:trPr>
          <w:trHeight w:val="475"/>
        </w:trPr>
        <w:tc>
          <w:tcPr>
            <w:tcW w:w="5400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E54F96" w:rsidRPr="000164B1" w:rsidRDefault="00E54F96" w:rsidP="00E54F96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164B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030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:rsidR="00E54F96" w:rsidRPr="000164B1" w:rsidRDefault="00E54F96" w:rsidP="00E54F96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-</w:t>
            </w:r>
          </w:p>
        </w:tc>
      </w:tr>
      <w:tr w:rsidR="00E54F96" w:rsidRPr="00DD7513" w:rsidTr="00E54F96">
        <w:trPr>
          <w:trHeight w:val="288"/>
        </w:trPr>
        <w:tc>
          <w:tcPr>
            <w:tcW w:w="11430" w:type="dxa"/>
            <w:gridSpan w:val="44"/>
            <w:shd w:val="clear" w:color="auto" w:fill="99CCFF"/>
            <w:vAlign w:val="center"/>
          </w:tcPr>
          <w:p w:rsidR="00E54F96" w:rsidRPr="000164B1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E54F96" w:rsidRPr="000164B1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54F96" w:rsidRPr="00DD7513" w:rsidTr="00E54F96">
        <w:trPr>
          <w:trHeight w:val="427"/>
        </w:trPr>
        <w:tc>
          <w:tcPr>
            <w:tcW w:w="540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727F71" w:rsidRDefault="00E54F96" w:rsidP="00E54F96">
            <w:pPr>
              <w:shd w:val="clear" w:color="auto" w:fill="FFFFFF"/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03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727F71" w:rsidRDefault="00E54F96" w:rsidP="00E54F96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-</w:t>
            </w:r>
          </w:p>
        </w:tc>
      </w:tr>
      <w:tr w:rsidR="00E54F96" w:rsidRPr="00DD7513" w:rsidTr="00E54F96">
        <w:trPr>
          <w:trHeight w:val="288"/>
        </w:trPr>
        <w:tc>
          <w:tcPr>
            <w:tcW w:w="1143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54F96" w:rsidRPr="00727F71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54F96" w:rsidRPr="00DD7513" w:rsidTr="00E54F96">
        <w:trPr>
          <w:trHeight w:val="427"/>
        </w:trPr>
        <w:tc>
          <w:tcPr>
            <w:tcW w:w="540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727F71" w:rsidRDefault="00E54F96" w:rsidP="00E54F96">
            <w:pPr>
              <w:shd w:val="clear" w:color="auto" w:fill="FFFFFF"/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603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727F71" w:rsidRDefault="00E54F96" w:rsidP="00E54F96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-</w:t>
            </w:r>
          </w:p>
        </w:tc>
      </w:tr>
      <w:tr w:rsidR="00E54F96" w:rsidRPr="00DD7513" w:rsidTr="00E54F96">
        <w:trPr>
          <w:trHeight w:val="288"/>
        </w:trPr>
        <w:tc>
          <w:tcPr>
            <w:tcW w:w="11430" w:type="dxa"/>
            <w:gridSpan w:val="44"/>
            <w:shd w:val="clear" w:color="auto" w:fill="99CCFF"/>
            <w:vAlign w:val="center"/>
          </w:tcPr>
          <w:p w:rsidR="00E54F96" w:rsidRPr="00727F71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54F96" w:rsidRPr="00BF7713" w:rsidTr="00E54F96">
        <w:trPr>
          <w:trHeight w:val="427"/>
        </w:trPr>
        <w:tc>
          <w:tcPr>
            <w:tcW w:w="540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shd w:val="clear" w:color="auto" w:fill="FFFFFF"/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603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85549" w:rsidRDefault="00E54F96" w:rsidP="00E54F96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-</w:t>
            </w:r>
          </w:p>
        </w:tc>
      </w:tr>
      <w:tr w:rsidR="00E54F96" w:rsidRPr="00BF7713" w:rsidTr="00E54F96">
        <w:trPr>
          <w:trHeight w:val="288"/>
        </w:trPr>
        <w:tc>
          <w:tcPr>
            <w:tcW w:w="11430" w:type="dxa"/>
            <w:gridSpan w:val="44"/>
            <w:shd w:val="clear" w:color="auto" w:fill="99CCFF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54F96" w:rsidRPr="00BF7713" w:rsidTr="00E54F96">
        <w:trPr>
          <w:trHeight w:val="227"/>
        </w:trPr>
        <w:tc>
          <w:tcPr>
            <w:tcW w:w="11430" w:type="dxa"/>
            <w:gridSpan w:val="44"/>
            <w:shd w:val="clear" w:color="auto" w:fill="auto"/>
            <w:vAlign w:val="center"/>
          </w:tcPr>
          <w:p w:rsidR="00E54F96" w:rsidRPr="00BF7713" w:rsidRDefault="00E54F96" w:rsidP="00E54F96">
            <w:pPr>
              <w:shd w:val="clear" w:color="auto" w:fill="FFFFFF"/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54F96" w:rsidRPr="00BF7713" w:rsidTr="00E54F96">
        <w:trPr>
          <w:trHeight w:val="47"/>
        </w:trPr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shd w:val="clear" w:color="auto" w:fill="FFFFFF"/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shd w:val="clear" w:color="auto" w:fill="FFFFFF"/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33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shd w:val="clear" w:color="auto" w:fill="FFFFFF"/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E54F96" w:rsidRPr="00BF7713" w:rsidTr="00E54F96">
        <w:trPr>
          <w:trHeight w:val="47"/>
        </w:trPr>
        <w:tc>
          <w:tcPr>
            <w:tcW w:w="3111" w:type="dxa"/>
            <w:gridSpan w:val="9"/>
            <w:shd w:val="clear" w:color="auto" w:fill="auto"/>
            <w:vAlign w:val="center"/>
          </w:tcPr>
          <w:p w:rsidR="00E54F96" w:rsidRPr="00CE5780" w:rsidRDefault="00E54F96" w:rsidP="00E54F96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Սվետլանա Կարապետյան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E54F96" w:rsidRPr="00CE5780" w:rsidRDefault="00E54F96" w:rsidP="00E54F96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+37411597711</w:t>
            </w:r>
          </w:p>
        </w:tc>
        <w:tc>
          <w:tcPr>
            <w:tcW w:w="4334" w:type="dxa"/>
            <w:gridSpan w:val="15"/>
            <w:shd w:val="clear" w:color="auto" w:fill="auto"/>
            <w:vAlign w:val="center"/>
          </w:tcPr>
          <w:p w:rsidR="00E54F96" w:rsidRPr="00B4627C" w:rsidRDefault="00E54F96" w:rsidP="00E54F96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s.karapetyan@dfa.am</w:t>
            </w:r>
          </w:p>
        </w:tc>
      </w:tr>
    </w:tbl>
    <w:p w:rsidR="000164B1" w:rsidRDefault="000164B1" w:rsidP="000164B1">
      <w:pPr>
        <w:spacing w:after="240"/>
        <w:ind w:right="90"/>
        <w:jc w:val="both"/>
        <w:rPr>
          <w:rFonts w:ascii="GHEA Grapalat" w:hAnsi="GHEA Grapalat" w:cs="Sylfaen"/>
          <w:sz w:val="20"/>
          <w:lang w:val="af-ZA"/>
        </w:rPr>
      </w:pPr>
    </w:p>
    <w:p w:rsidR="00CB773B" w:rsidRPr="000164B1" w:rsidRDefault="00CE5780" w:rsidP="000164B1">
      <w:pPr>
        <w:spacing w:after="240"/>
        <w:ind w:right="90" w:firstLine="720"/>
        <w:jc w:val="both"/>
        <w:rPr>
          <w:rFonts w:ascii="GHEA Grapalat" w:hAnsi="GHEA Grapalat"/>
          <w:sz w:val="20"/>
          <w:lang w:val="hy-AM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hy-AM"/>
        </w:rPr>
        <w:t xml:space="preserve"> Հայաստանի զարգացման հիմնադրամ</w:t>
      </w:r>
    </w:p>
    <w:sectPr w:rsidR="00CB773B" w:rsidRPr="000164B1" w:rsidSect="000164B1">
      <w:pgSz w:w="12240" w:h="15840"/>
      <w:pgMar w:top="540" w:right="27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330" w:rsidRDefault="00333330" w:rsidP="00CE5780">
      <w:r>
        <w:separator/>
      </w:r>
    </w:p>
  </w:endnote>
  <w:endnote w:type="continuationSeparator" w:id="0">
    <w:p w:rsidR="00333330" w:rsidRDefault="00333330" w:rsidP="00CE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330" w:rsidRDefault="00333330" w:rsidP="00CE5780">
      <w:r>
        <w:separator/>
      </w:r>
    </w:p>
  </w:footnote>
  <w:footnote w:type="continuationSeparator" w:id="0">
    <w:p w:rsidR="00333330" w:rsidRDefault="00333330" w:rsidP="00CE5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A7"/>
    <w:rsid w:val="000164B1"/>
    <w:rsid w:val="00115A1B"/>
    <w:rsid w:val="001719F8"/>
    <w:rsid w:val="0021071B"/>
    <w:rsid w:val="00333330"/>
    <w:rsid w:val="003F6E37"/>
    <w:rsid w:val="00727F71"/>
    <w:rsid w:val="007C19F2"/>
    <w:rsid w:val="007D142F"/>
    <w:rsid w:val="009D7A9E"/>
    <w:rsid w:val="00A70C6C"/>
    <w:rsid w:val="00B4627C"/>
    <w:rsid w:val="00B85549"/>
    <w:rsid w:val="00B94879"/>
    <w:rsid w:val="00BE358E"/>
    <w:rsid w:val="00CB773B"/>
    <w:rsid w:val="00CE5780"/>
    <w:rsid w:val="00DD7513"/>
    <w:rsid w:val="00E54F96"/>
    <w:rsid w:val="00F749AF"/>
    <w:rsid w:val="00FB3AA7"/>
    <w:rsid w:val="00FD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2C124"/>
  <w15:chartTrackingRefBased/>
  <w15:docId w15:val="{B5FD0D4B-437A-47FA-A157-A16A3580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78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CE578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E578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CE5780"/>
    <w:rPr>
      <w:vertAlign w:val="superscript"/>
    </w:rPr>
  </w:style>
  <w:style w:type="paragraph" w:styleId="ListParagraph">
    <w:name w:val="List Paragraph"/>
    <w:basedOn w:val="Normal"/>
    <w:uiPriority w:val="34"/>
    <w:qFormat/>
    <w:rsid w:val="00B85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Ekizlaryan</dc:creator>
  <cp:keywords/>
  <dc:description/>
  <cp:lastModifiedBy>Marine Ekizlaryan</cp:lastModifiedBy>
  <cp:revision>11</cp:revision>
  <dcterms:created xsi:type="dcterms:W3CDTF">2018-02-19T06:29:00Z</dcterms:created>
  <dcterms:modified xsi:type="dcterms:W3CDTF">2018-03-01T06:37:00Z</dcterms:modified>
</cp:coreProperties>
</file>